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5.png" ContentType="image/png"/>
  <Override PartName="/word/media/rId34.png" ContentType="image/png"/>
  <Override PartName="/word/media/rId3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Measuring</w:t>
      </w:r>
      <w:r>
        <w:t xml:space="preserve"> </w:t>
      </w:r>
      <w:r>
        <w:t xml:space="preserve">leaf</w:t>
      </w:r>
      <w:r>
        <w:t xml:space="preserve"> </w:t>
      </w:r>
      <w:r>
        <w:t xml:space="preserve">area</w:t>
      </w:r>
      <w:r>
        <w:t xml:space="preserve"> </w:t>
      </w:r>
      <w:r>
        <w:t xml:space="preserve">with</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April</w:t>
      </w:r>
      <w:r>
        <w:t xml:space="preserve"> </w:t>
      </w:r>
      <w:r>
        <w:t xml:space="preserve">2020</w:t>
      </w:r>
    </w:p>
    <w:p>
      <w:pPr>
        <w:pStyle w:val="Heading1"/>
      </w:pPr>
      <w:bookmarkStart w:id="20" w:name="introduction"/>
      <w:r>
        <w:t xml:space="preserve">Introduction</w:t>
      </w:r>
      <w:bookmarkEnd w:id="20"/>
    </w:p>
    <w:p>
      <w:pPr>
        <w:pStyle w:val="FirstParagraph"/>
      </w:pPr>
      <w:r>
        <w:t xml:space="preserve">This is a simple tutorial for the measurement of leaf area with</w:t>
      </w:r>
      <w:r>
        <w:t xml:space="preserve"> </w:t>
      </w:r>
      <w:hyperlink r:id="rId21">
        <w:r>
          <w:rPr>
            <w:rStyle w:val="Hyperlink"/>
          </w:rPr>
          <w:t xml:space="preserve">ImageJ</w:t>
        </w:r>
      </w:hyperlink>
      <w:r>
        <w:t xml:space="preserve"> </w:t>
      </w:r>
      <w:r>
        <w:t xml:space="preserve">based on</w:t>
      </w:r>
      <w:r>
        <w:t xml:space="preserve"> </w:t>
      </w:r>
      <w:hyperlink r:id="rId22">
        <w:r>
          <w:rPr>
            <w:rStyle w:val="Hyperlink"/>
          </w:rPr>
          <w:t xml:space="preserve">this great blog post</w:t>
        </w:r>
      </w:hyperlink>
      <w:r>
        <w:t xml:space="preserve"> </w:t>
      </w:r>
      <w:r>
        <w:t xml:space="preserve">which is meant for in-class use.</w:t>
      </w:r>
    </w:p>
    <w:p>
      <w:pPr>
        <w:pStyle w:val="BodyText"/>
      </w:pPr>
      <w:r>
        <w:rPr>
          <w:b/>
        </w:rPr>
        <w:t xml:space="preserve">IMPORTANT:</w:t>
      </w:r>
      <w:r>
        <w:t xml:space="preserve"> </w:t>
      </w:r>
      <w:r>
        <w:t xml:space="preserve">Before you start with the analysis, 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to avoid problems with the particle analysis macro.</w:t>
      </w:r>
    </w:p>
    <w:p>
      <w:pPr>
        <w:pStyle w:val="BodyText"/>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23"/>
                    <a:stretch>
                      <a:fillRect/>
                    </a:stretch>
                  </pic:blipFill>
                  <pic:spPr bwMode="auto">
                    <a:xfrm>
                      <a:off x="0" y="0"/>
                      <a:ext cx="724791" cy="822654"/>
                    </a:xfrm>
                    <a:prstGeom prst="rect">
                      <a:avLst/>
                    </a:prstGeom>
                    <a:noFill/>
                    <a:ln w="9525">
                      <a:noFill/>
                      <a:headEnd/>
                      <a:tailEnd/>
                    </a:ln>
                  </pic:spPr>
                </pic:pic>
              </a:graphicData>
            </a:graphic>
          </wp:inline>
        </w:drawing>
      </w:r>
    </w:p>
    <w:p>
      <w:pPr>
        <w:pStyle w:val="Heading1"/>
      </w:pPr>
      <w:bookmarkStart w:id="24" w:name="step-by-step-tutorial"/>
      <w:r>
        <w:t xml:space="preserve">Step-by-step tutorial</w:t>
      </w:r>
      <w:bookmarkEnd w:id="24"/>
    </w:p>
    <w:p>
      <w:pPr>
        <w:numPr>
          <w:numId w:val="1001"/>
          <w:ilvl w:val="0"/>
        </w:numPr>
      </w:pPr>
      <w:r>
        <w:t xml:space="preserve">Open the calibration file with ImageJ (drag and drop onto the program or use the Open dialogue).</w:t>
      </w:r>
    </w:p>
    <w:p>
      <w:pPr>
        <w:numPr>
          <w:numId w:val="1001"/>
          <w:ilvl w:val="0"/>
        </w:numPr>
      </w:pPr>
      <w:r>
        <w:t xml:space="preserve">Select the Straight line tool and follow the outer margin of the largest square in the calibration file.</w:t>
      </w:r>
    </w:p>
    <w:p>
      <w:pPr>
        <w:pStyle w:val="FirstParagraph"/>
      </w:pPr>
      <w:r>
        <w:drawing>
          <wp:inline>
            <wp:extent cx="5334000" cy="2812688"/>
            <wp:effectExtent b="0" l="0" r="0" t="0"/>
            <wp:docPr descr="" title="" id="1" name="Picture"/>
            <a:graphic>
              <a:graphicData uri="http://schemas.openxmlformats.org/drawingml/2006/picture">
                <pic:pic>
                  <pic:nvPicPr>
                    <pic:cNvPr descr="figures/fig1.png" id="0" name="Picture"/>
                    <pic:cNvPicPr>
                      <a:picLocks noChangeArrowheads="1" noChangeAspect="1"/>
                    </pic:cNvPicPr>
                  </pic:nvPicPr>
                  <pic:blipFill>
                    <a:blip r:embed="rId25"/>
                    <a:stretch>
                      <a:fillRect/>
                    </a:stretch>
                  </pic:blipFill>
                  <pic:spPr bwMode="auto">
                    <a:xfrm>
                      <a:off x="0" y="0"/>
                      <a:ext cx="5334000" cy="2812688"/>
                    </a:xfrm>
                    <a:prstGeom prst="rect">
                      <a:avLst/>
                    </a:prstGeom>
                    <a:noFill/>
                    <a:ln w="9525">
                      <a:noFill/>
                      <a:headEnd/>
                      <a:tailEnd/>
                    </a:ln>
                  </pic:spPr>
                </pic:pic>
              </a:graphicData>
            </a:graphic>
          </wp:inline>
        </w:drawing>
      </w:r>
    </w:p>
    <w:p>
      <w:pPr>
        <w:numPr>
          <w:numId w:val="1002"/>
          <w:ilvl w:val="0"/>
        </w:numPr>
      </w:pPr>
      <w:r>
        <w:t xml:space="preserve">Set the scale by going to the</w:t>
      </w:r>
      <w:r>
        <w:t xml:space="preserve"> </w:t>
      </w:r>
      <w:r>
        <w:rPr>
          <w:b/>
        </w:rPr>
        <w:t xml:space="preserve">Analyze ➜ Set Scale</w:t>
      </w:r>
      <w:r>
        <w:t xml:space="preserve"> </w:t>
      </w:r>
      <w:r>
        <w:t xml:space="preserve">menu.</w:t>
      </w:r>
    </w:p>
    <w:p>
      <w:pPr>
        <w:numPr>
          <w:numId w:val="1002"/>
          <w:ilvl w:val="0"/>
        </w:numPr>
      </w:pPr>
      <w:r>
        <w:t xml:space="preserve">In the corresponding dialogue, set</w:t>
      </w:r>
      <w:r>
        <w:t xml:space="preserve"> </w:t>
      </w:r>
      <w:r>
        <w:rPr>
          <w:b/>
        </w:rPr>
        <w:t xml:space="preserve">Known Distance</w:t>
      </w:r>
      <w:r>
        <w:t xml:space="preserve"> </w:t>
      </w:r>
      <w:r>
        <w:t xml:space="preserve">to</w:t>
      </w:r>
      <w:r>
        <w:t xml:space="preserve"> </w:t>
      </w:r>
      <w:r>
        <w:rPr>
          <w:b/>
        </w:rPr>
        <w:t xml:space="preserve">4 cm</w:t>
      </w:r>
      <w:r>
        <w:t xml:space="preserve">, the</w:t>
      </w:r>
      <w:r>
        <w:t xml:space="preserve"> </w:t>
      </w:r>
      <w:r>
        <w:rPr>
          <w:b/>
        </w:rPr>
        <w:t xml:space="preserve">Unit of length</w:t>
      </w:r>
      <w:r>
        <w:t xml:space="preserve"> </w:t>
      </w:r>
      <w:r>
        <w:t xml:space="preserve">to</w:t>
      </w:r>
      <w:r>
        <w:t xml:space="preserve"> </w:t>
      </w:r>
      <w:r>
        <w:rPr>
          <w:b/>
        </w:rPr>
        <w:t xml:space="preserve">cm</w:t>
      </w:r>
      <w:r>
        <w:t xml:space="preserve"> </w:t>
      </w:r>
      <w:r>
        <w:t xml:space="preserve">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p>
    <w:p>
      <w:pPr>
        <w:pStyle w:val="FirstParagraph"/>
      </w:pPr>
      <w:r>
        <w:drawing>
          <wp:inline>
            <wp:extent cx="5334000" cy="3104444"/>
            <wp:effectExtent b="0" l="0" r="0" t="0"/>
            <wp:docPr descr="" title="" id="1" name="Picture"/>
            <a:graphic>
              <a:graphicData uri="http://schemas.openxmlformats.org/drawingml/2006/picture">
                <pic:pic>
                  <pic:nvPicPr>
                    <pic:cNvPr descr="figures/fig2.png" id="0" name="Picture"/>
                    <pic:cNvPicPr>
                      <a:picLocks noChangeArrowheads="1" noChangeAspect="1"/>
                    </pic:cNvPicPr>
                  </pic:nvPicPr>
                  <pic:blipFill>
                    <a:blip r:embed="rId26"/>
                    <a:stretch>
                      <a:fillRect/>
                    </a:stretch>
                  </pic:blipFill>
                  <pic:spPr bwMode="auto">
                    <a:xfrm>
                      <a:off x="0" y="0"/>
                      <a:ext cx="5334000" cy="3104444"/>
                    </a:xfrm>
                    <a:prstGeom prst="rect">
                      <a:avLst/>
                    </a:prstGeom>
                    <a:noFill/>
                    <a:ln w="9525">
                      <a:noFill/>
                      <a:headEnd/>
                      <a:tailEnd/>
                    </a:ln>
                  </pic:spPr>
                </pic:pic>
              </a:graphicData>
            </a:graphic>
          </wp:inline>
        </w:drawing>
      </w:r>
    </w:p>
    <w:p>
      <w:pPr>
        <w:pStyle w:val="Compact"/>
        <w:numPr>
          <w:numId w:val="1003"/>
          <w:ilvl w:val="0"/>
        </w:numPr>
      </w:pPr>
      <w:r>
        <w:t xml:space="preserve">Open the file with the image you want to analyze in ImageJ (drag and drop!). If setting the scale worked, the size of the image should now be specified in cm in the upper right corner of the image. If a popup opens asking you whether you want to keep the global calibration, say yes!</w:t>
      </w:r>
    </w:p>
    <w:p>
      <w:pPr>
        <w:pStyle w:val="FirstParagraph"/>
      </w:pPr>
      <w:r>
        <w:drawing>
          <wp:inline>
            <wp:extent cx="5334000" cy="3012355"/>
            <wp:effectExtent b="0" l="0" r="0" t="0"/>
            <wp:docPr descr="" title="" id="1" name="Picture"/>
            <a:graphic>
              <a:graphicData uri="http://schemas.openxmlformats.org/drawingml/2006/picture">
                <pic:pic>
                  <pic:nvPicPr>
                    <pic:cNvPr descr="figures/fig3.png" id="0" name="Picture"/>
                    <pic:cNvPicPr>
                      <a:picLocks noChangeArrowheads="1" noChangeAspect="1"/>
                    </pic:cNvPicPr>
                  </pic:nvPicPr>
                  <pic:blipFill>
                    <a:blip r:embed="rId27"/>
                    <a:stretch>
                      <a:fillRect/>
                    </a:stretch>
                  </pic:blipFill>
                  <pic:spPr bwMode="auto">
                    <a:xfrm>
                      <a:off x="0" y="0"/>
                      <a:ext cx="5334000" cy="3012355"/>
                    </a:xfrm>
                    <a:prstGeom prst="rect">
                      <a:avLst/>
                    </a:prstGeom>
                    <a:noFill/>
                    <a:ln w="9525">
                      <a:noFill/>
                      <a:headEnd/>
                      <a:tailEnd/>
                    </a:ln>
                  </pic:spPr>
                </pic:pic>
              </a:graphicData>
            </a:graphic>
          </wp:inline>
        </w:drawing>
      </w:r>
    </w:p>
    <w:p>
      <w:pPr>
        <w:numPr>
          <w:numId w:val="1004"/>
          <w:ilvl w:val="0"/>
        </w:numPr>
      </w:pPr>
      <w:r>
        <w:t xml:space="preserve">Make sure that the image is in an 8bit black and white format (click on</w:t>
      </w:r>
      <w:r>
        <w:t xml:space="preserve"> </w:t>
      </w:r>
      <w:r>
        <w:rPr>
          <w:b/>
        </w:rPr>
        <w:t xml:space="preserve">Image ➜ Type ➜ 8bit</w:t>
      </w:r>
      <w:r>
        <w:t xml:space="preserve">) to avoid problems with thresholding.</w:t>
      </w:r>
    </w:p>
    <w:p>
      <w:pPr>
        <w:pStyle w:val="Compact"/>
        <w:numPr>
          <w:numId w:val="1004"/>
          <w:ilvl w:val="0"/>
        </w:numPr>
      </w:pPr>
      <w:r>
        <w:t xml:space="preserve">Set a black/white threshold</w:t>
      </w:r>
    </w:p>
    <w:p>
      <w:pPr>
        <w:pStyle w:val="Compact"/>
        <w:numPr>
          <w:numId w:val="1005"/>
          <w:ilvl w:val="1"/>
        </w:numPr>
      </w:pPr>
      <w:r>
        <w:t xml:space="preserve">Open the</w:t>
      </w:r>
      <w:r>
        <w:t xml:space="preserve"> </w:t>
      </w:r>
      <w:r>
        <w:rPr>
          <w:b/>
        </w:rPr>
        <w:t xml:space="preserve">Threshold</w:t>
      </w:r>
      <w:r>
        <w:t xml:space="preserve"> </w:t>
      </w:r>
      <w:r>
        <w:t xml:space="preserve">dialogue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05"/>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uncheck the box</w:t>
      </w:r>
      <w:r>
        <w:t xml:space="preserve"> </w:t>
      </w:r>
      <w:r>
        <w:rPr>
          <w:b/>
        </w:rPr>
        <w:t xml:space="preserve">Dark background</w:t>
      </w:r>
      <w:r>
        <w:t xml:space="preserve">,</w:t>
      </w:r>
    </w:p>
    <w:p>
      <w:pPr>
        <w:pStyle w:val="Compact"/>
        <w:numPr>
          <w:numId w:val="1005"/>
          <w:ilvl w:val="1"/>
        </w:numPr>
      </w:pPr>
      <w:r>
        <w:t xml:space="preserve">If necessary, move the sliders until the leafs are well separated from the background with as few white pixels within the leaves as possible,</w:t>
      </w:r>
    </w:p>
    <w:p>
      <w:pPr>
        <w:pStyle w:val="Compact"/>
        <w:numPr>
          <w:numId w:val="1005"/>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2938953"/>
            <wp:effectExtent b="0" l="0" r="0" t="0"/>
            <wp:docPr descr="" title="" id="1" name="Picture"/>
            <a:graphic>
              <a:graphicData uri="http://schemas.openxmlformats.org/drawingml/2006/picture">
                <pic:pic>
                  <pic:nvPicPr>
                    <pic:cNvPr descr="figures/fig4.png" id="0" name="Picture"/>
                    <pic:cNvPicPr>
                      <a:picLocks noChangeArrowheads="1" noChangeAspect="1"/>
                    </pic:cNvPicPr>
                  </pic:nvPicPr>
                  <pic:blipFill>
                    <a:blip r:embed="rId28"/>
                    <a:stretch>
                      <a:fillRect/>
                    </a:stretch>
                  </pic:blipFill>
                  <pic:spPr bwMode="auto">
                    <a:xfrm>
                      <a:off x="0" y="0"/>
                      <a:ext cx="5334000" cy="2938953"/>
                    </a:xfrm>
                    <a:prstGeom prst="rect">
                      <a:avLst/>
                    </a:prstGeom>
                    <a:noFill/>
                    <a:ln w="9525">
                      <a:noFill/>
                      <a:headEnd/>
                      <a:tailEnd/>
                    </a:ln>
                  </pic:spPr>
                </pic:pic>
              </a:graphicData>
            </a:graphic>
          </wp:inline>
        </w:drawing>
      </w:r>
    </w:p>
    <w:p>
      <w:pPr>
        <w:pStyle w:val="Compact"/>
        <w:numPr>
          <w:numId w:val="1006"/>
          <w:ilvl w:val="0"/>
        </w:numPr>
      </w:pPr>
      <w:r>
        <w:t xml:space="preserve">If there are holes (especially close to the leaf margins), pick the</w:t>
      </w:r>
      <w:r>
        <w:t xml:space="preserve"> </w:t>
      </w:r>
      <w:r>
        <w:rPr>
          <w:i/>
        </w:rPr>
        <w:t xml:space="preserve">Pipette</w:t>
      </w:r>
      <w:r>
        <w:t xml:space="preserve"> </w:t>
      </w:r>
      <w:r>
        <w:t xml:space="preserve">tool and click on a black area in the image.</w:t>
      </w:r>
    </w:p>
    <w:p>
      <w:pPr>
        <w:pStyle w:val="FirstParagraph"/>
      </w:pPr>
      <w:r>
        <w:drawing>
          <wp:inline>
            <wp:extent cx="5334000" cy="2912785"/>
            <wp:effectExtent b="0" l="0" r="0" t="0"/>
            <wp:docPr descr="" title="" id="1" name="Picture"/>
            <a:graphic>
              <a:graphicData uri="http://schemas.openxmlformats.org/drawingml/2006/picture">
                <pic:pic>
                  <pic:nvPicPr>
                    <pic:cNvPr descr="figures/fig5.png" id="0" name="Picture"/>
                    <pic:cNvPicPr>
                      <a:picLocks noChangeArrowheads="1" noChangeAspect="1"/>
                    </pic:cNvPicPr>
                  </pic:nvPicPr>
                  <pic:blipFill>
                    <a:blip r:embed="rId29"/>
                    <a:stretch>
                      <a:fillRect/>
                    </a:stretch>
                  </pic:blipFill>
                  <pic:spPr bwMode="auto">
                    <a:xfrm>
                      <a:off x="0" y="0"/>
                      <a:ext cx="5334000" cy="2912785"/>
                    </a:xfrm>
                    <a:prstGeom prst="rect">
                      <a:avLst/>
                    </a:prstGeom>
                    <a:noFill/>
                    <a:ln w="9525">
                      <a:noFill/>
                      <a:headEnd/>
                      <a:tailEnd/>
                    </a:ln>
                  </pic:spPr>
                </pic:pic>
              </a:graphicData>
            </a:graphic>
          </wp:inline>
        </w:drawing>
      </w:r>
    </w:p>
    <w:p>
      <w:pPr>
        <w:pStyle w:val="Compact"/>
        <w:numPr>
          <w:numId w:val="1007"/>
          <w:ilvl w:val="0"/>
        </w:numPr>
      </w:pPr>
      <w:r>
        <w:t xml:space="preserve">Now, choose the</w:t>
      </w:r>
      <w:r>
        <w:t xml:space="preserve"> </w:t>
      </w:r>
      <w:r>
        <w:rPr>
          <w:i/>
        </w:rPr>
        <w:t xml:space="preserve">Pencil tool</w:t>
      </w:r>
      <w:r>
        <w:t xml:space="preserve"> </w:t>
      </w:r>
      <w:r>
        <w:t xml:space="preserve">and close the holes manually.</w:t>
      </w:r>
    </w:p>
    <w:p>
      <w:pPr>
        <w:pStyle w:val="FirstParagraph"/>
      </w:pPr>
      <w:r>
        <w:drawing>
          <wp:inline>
            <wp:extent cx="5334000" cy="3020008"/>
            <wp:effectExtent b="0" l="0" r="0" t="0"/>
            <wp:docPr descr="" title="" id="1" name="Picture"/>
            <a:graphic>
              <a:graphicData uri="http://schemas.openxmlformats.org/drawingml/2006/picture">
                <pic:pic>
                  <pic:nvPicPr>
                    <pic:cNvPr descr="figures/fig6.png" id="0" name="Picture"/>
                    <pic:cNvPicPr>
                      <a:picLocks noChangeArrowheads="1" noChangeAspect="1"/>
                    </pic:cNvPicPr>
                  </pic:nvPicPr>
                  <pic:blipFill>
                    <a:blip r:embed="rId30"/>
                    <a:stretch>
                      <a:fillRect/>
                    </a:stretch>
                  </pic:blipFill>
                  <pic:spPr bwMode="auto">
                    <a:xfrm>
                      <a:off x="0" y="0"/>
                      <a:ext cx="5334000" cy="3020008"/>
                    </a:xfrm>
                    <a:prstGeom prst="rect">
                      <a:avLst/>
                    </a:prstGeom>
                    <a:noFill/>
                    <a:ln w="9525">
                      <a:noFill/>
                      <a:headEnd/>
                      <a:tailEnd/>
                    </a:ln>
                  </pic:spPr>
                </pic:pic>
              </a:graphicData>
            </a:graphic>
          </wp:inline>
        </w:drawing>
      </w:r>
    </w:p>
    <w:p>
      <w:pPr>
        <w:pStyle w:val="Compact"/>
        <w:numPr>
          <w:numId w:val="1008"/>
          <w:ilvl w:val="0"/>
        </w:numPr>
      </w:pPr>
      <w:r>
        <w:t xml:space="preserve">Open the set measurements dialogue (</w:t>
      </w:r>
      <w:r>
        <w:rPr>
          <w:i/>
        </w:rPr>
        <w:t xml:space="preserve">Analyze ➜ Set Measurements</w:t>
      </w:r>
      <w:r>
        <w:t xml:space="preserve">), uncheck everything besides</w:t>
      </w:r>
      <w:r>
        <w:t xml:space="preserve"> </w:t>
      </w:r>
      <w:r>
        <w:rPr>
          <w:i/>
        </w:rPr>
        <w:t xml:space="preserve">Area</w:t>
      </w:r>
      <w:r>
        <w:t xml:space="preserve">, and click</w:t>
      </w:r>
      <w:r>
        <w:t xml:space="preserve"> </w:t>
      </w:r>
      <w:r>
        <w:rPr>
          <w:i/>
        </w:rPr>
        <w:t xml:space="preserve">OK</w:t>
      </w:r>
      <w:r>
        <w:t xml:space="preserve">.</w:t>
      </w:r>
    </w:p>
    <w:p>
      <w:pPr>
        <w:pStyle w:val="FirstParagraph"/>
      </w:pPr>
      <w:r>
        <w:drawing>
          <wp:inline>
            <wp:extent cx="5334000" cy="2977258"/>
            <wp:effectExtent b="0" l="0" r="0" t="0"/>
            <wp:docPr descr="" title="" id="1" name="Picture"/>
            <a:graphic>
              <a:graphicData uri="http://schemas.openxmlformats.org/drawingml/2006/picture">
                <pic:pic>
                  <pic:nvPicPr>
                    <pic:cNvPr descr="figures/fig7.png" id="0" name="Picture"/>
                    <pic:cNvPicPr>
                      <a:picLocks noChangeArrowheads="1" noChangeAspect="1"/>
                    </pic:cNvPicPr>
                  </pic:nvPicPr>
                  <pic:blipFill>
                    <a:blip r:embed="rId31"/>
                    <a:stretch>
                      <a:fillRect/>
                    </a:stretch>
                  </pic:blipFill>
                  <pic:spPr bwMode="auto">
                    <a:xfrm>
                      <a:off x="0" y="0"/>
                      <a:ext cx="5334000" cy="2977258"/>
                    </a:xfrm>
                    <a:prstGeom prst="rect">
                      <a:avLst/>
                    </a:prstGeom>
                    <a:noFill/>
                    <a:ln w="9525">
                      <a:noFill/>
                      <a:headEnd/>
                      <a:tailEnd/>
                    </a:ln>
                  </pic:spPr>
                </pic:pic>
              </a:graphicData>
            </a:graphic>
          </wp:inline>
        </w:drawing>
      </w:r>
    </w:p>
    <w:p>
      <w:pPr>
        <w:pStyle w:val="Compact"/>
        <w:numPr>
          <w:numId w:val="1009"/>
          <w:ilvl w:val="0"/>
        </w:numPr>
      </w:pPr>
      <w:r>
        <w:t xml:space="preserve">Open the</w:t>
      </w:r>
      <w:r>
        <w:t xml:space="preserve"> </w:t>
      </w:r>
      <w:r>
        <w:rPr>
          <w:i/>
        </w:rPr>
        <w:t xml:space="preserve">Analyze Particles</w:t>
      </w:r>
      <w:r>
        <w:t xml:space="preserve"> </w:t>
      </w:r>
      <w:r>
        <w:t xml:space="preserve">dialogue (</w:t>
      </w:r>
      <w:r>
        <w:rPr>
          <w:i/>
        </w:rPr>
        <w:t xml:space="preserve">Analyze ➜ Analyze Particles</w:t>
      </w:r>
      <w:r>
        <w:t xml:space="preserve">) and choose the following settings:</w:t>
      </w:r>
    </w:p>
    <w:p>
      <w:pPr>
        <w:pStyle w:val="Compact"/>
        <w:numPr>
          <w:numId w:val="1010"/>
          <w:ilvl w:val="0"/>
        </w:numPr>
      </w:pPr>
      <w:r>
        <w:rPr>
          <w:i/>
        </w:rPr>
        <w:t xml:space="preserve">Size</w:t>
      </w:r>
      <w:r>
        <w:t xml:space="preserve">: 0-Infinity</w:t>
      </w:r>
    </w:p>
    <w:p>
      <w:pPr>
        <w:pStyle w:val="Compact"/>
        <w:numPr>
          <w:numId w:val="1010"/>
          <w:ilvl w:val="0"/>
        </w:numPr>
      </w:pPr>
      <w:r>
        <w:rPr>
          <w:i/>
        </w:rPr>
        <w:t xml:space="preserve">Roundness</w:t>
      </w:r>
      <w:r>
        <w:t xml:space="preserve">: 0-1</w:t>
      </w:r>
    </w:p>
    <w:p>
      <w:pPr>
        <w:pStyle w:val="Compact"/>
        <w:numPr>
          <w:numId w:val="1010"/>
          <w:ilvl w:val="0"/>
        </w:numPr>
      </w:pPr>
      <w:r>
        <w:t xml:space="preserve">Show: Outlines</w:t>
      </w:r>
    </w:p>
    <w:p>
      <w:pPr>
        <w:pStyle w:val="Compact"/>
        <w:numPr>
          <w:numId w:val="1010"/>
          <w:ilvl w:val="0"/>
        </w:numPr>
      </w:pPr>
      <w:r>
        <w:t xml:space="preserve">Check</w:t>
      </w:r>
      <w:r>
        <w:t xml:space="preserve"> </w:t>
      </w:r>
      <w:r>
        <w:rPr>
          <w:i/>
        </w:rPr>
        <w:t xml:space="preserve">Display results</w:t>
      </w:r>
      <w:r>
        <w:t xml:space="preserve">,</w:t>
      </w:r>
      <w:r>
        <w:t xml:space="preserve"> </w:t>
      </w:r>
      <w:r>
        <w:rPr>
          <w:i/>
        </w:rPr>
        <w:t xml:space="preserve">Clear results</w:t>
      </w:r>
      <w:r>
        <w:t xml:space="preserve"> </w:t>
      </w:r>
      <w:r>
        <w:t xml:space="preserve">and</w:t>
      </w:r>
      <w:r>
        <w:t xml:space="preserve"> </w:t>
      </w:r>
      <w:r>
        <w:rPr>
          <w:i/>
        </w:rPr>
        <w:t xml:space="preserve">Include holes</w:t>
      </w:r>
    </w:p>
    <w:p>
      <w:pPr>
        <w:pStyle w:val="FirstParagraph"/>
      </w:pPr>
      <w:r>
        <w:drawing>
          <wp:inline>
            <wp:extent cx="5334000" cy="3087607"/>
            <wp:effectExtent b="0" l="0" r="0" t="0"/>
            <wp:docPr descr="" title="" id="1" name="Picture"/>
            <a:graphic>
              <a:graphicData uri="http://schemas.openxmlformats.org/drawingml/2006/picture">
                <pic:pic>
                  <pic:nvPicPr>
                    <pic:cNvPr descr="figures/fig8.png" id="0" name="Picture"/>
                    <pic:cNvPicPr>
                      <a:picLocks noChangeArrowheads="1" noChangeAspect="1"/>
                    </pic:cNvPicPr>
                  </pic:nvPicPr>
                  <pic:blipFill>
                    <a:blip r:embed="rId32"/>
                    <a:stretch>
                      <a:fillRect/>
                    </a:stretch>
                  </pic:blipFill>
                  <pic:spPr bwMode="auto">
                    <a:xfrm>
                      <a:off x="0" y="0"/>
                      <a:ext cx="5334000" cy="3087607"/>
                    </a:xfrm>
                    <a:prstGeom prst="rect">
                      <a:avLst/>
                    </a:prstGeom>
                    <a:noFill/>
                    <a:ln w="9525">
                      <a:noFill/>
                      <a:headEnd/>
                      <a:tailEnd/>
                    </a:ln>
                  </pic:spPr>
                </pic:pic>
              </a:graphicData>
            </a:graphic>
          </wp:inline>
        </w:drawing>
      </w:r>
    </w:p>
    <w:p>
      <w:pPr>
        <w:pStyle w:val="Compact"/>
        <w:numPr>
          <w:numId w:val="1011"/>
          <w:ilvl w:val="0"/>
        </w:numPr>
      </w:pPr>
      <w:r>
        <w:t xml:space="preserve">Look at the outlines to check if non-leaf particles were measured.</w:t>
      </w:r>
    </w:p>
    <w:p>
      <w:pPr>
        <w:pStyle w:val="Compact"/>
        <w:numPr>
          <w:numId w:val="1012"/>
          <w:ilvl w:val="0"/>
        </w:numPr>
      </w:pPr>
      <w:r>
        <w:t xml:space="preserve">Solutions if there are small non-leaf particles:</w:t>
      </w:r>
    </w:p>
    <w:p>
      <w:pPr>
        <w:pStyle w:val="Compact"/>
        <w:numPr>
          <w:numId w:val="1013"/>
          <w:ilvl w:val="1"/>
        </w:numPr>
      </w:pPr>
      <w:r>
        <w:t xml:space="preserve">Use the pencil tool to remove small artefacts</w:t>
      </w:r>
    </w:p>
    <w:p>
      <w:pPr>
        <w:pStyle w:val="Compact"/>
        <w:numPr>
          <w:numId w:val="1013"/>
          <w:ilvl w:val="1"/>
        </w:numPr>
      </w:pPr>
      <w:r>
        <w:t xml:space="preserve">Use the rectangle tool (left end of the toolbar) to choose a subset of the Image area (useful if there are shading artefacts near the borders)</w:t>
      </w:r>
    </w:p>
    <w:p>
      <w:pPr>
        <w:pStyle w:val="Compact"/>
        <w:numPr>
          <w:numId w:val="1013"/>
          <w:ilvl w:val="1"/>
        </w:numPr>
      </w:pPr>
      <w:r>
        <w:t xml:space="preserve">Repeat the</w:t>
      </w:r>
      <w:r>
        <w:t xml:space="preserve"> </w:t>
      </w:r>
      <w:r>
        <w:rPr>
          <w:i/>
        </w:rPr>
        <w:t xml:space="preserve">Analyze Particles</w:t>
      </w:r>
      <w:r>
        <w:t xml:space="preserve"> </w:t>
      </w:r>
      <w:r>
        <w:t xml:space="preserve">step with a minimum value for</w:t>
      </w:r>
      <w:r>
        <w:t xml:space="preserve"> </w:t>
      </w:r>
      <w:r>
        <w:rPr>
          <w:i/>
        </w:rPr>
        <w:t xml:space="preserve">Size</w:t>
      </w:r>
    </w:p>
    <w:p>
      <w:pPr>
        <w:pStyle w:val="FirstParagraph"/>
      </w:pPr>
      <w:r>
        <w:rPr>
          <w:i/>
        </w:rPr>
        <w:t xml:space="preserve">initial run:</w:t>
      </w:r>
      <w:r>
        <w:t xml:space="preserve"> </w:t>
      </w:r>
      <w:r>
        <w:drawing>
          <wp:inline>
            <wp:extent cx="5334000" cy="3155323"/>
            <wp:effectExtent b="0" l="0" r="0" t="0"/>
            <wp:docPr descr="" title="" id="1" name="Picture"/>
            <a:graphic>
              <a:graphicData uri="http://schemas.openxmlformats.org/drawingml/2006/picture">
                <pic:pic>
                  <pic:nvPicPr>
                    <pic:cNvPr descr="figures/fig9.png" id="0" name="Picture"/>
                    <pic:cNvPicPr>
                      <a:picLocks noChangeArrowheads="1" noChangeAspect="1"/>
                    </pic:cNvPicPr>
                  </pic:nvPicPr>
                  <pic:blipFill>
                    <a:blip r:embed="rId33"/>
                    <a:stretch>
                      <a:fillRect/>
                    </a:stretch>
                  </pic:blipFill>
                  <pic:spPr bwMode="auto">
                    <a:xfrm>
                      <a:off x="0" y="0"/>
                      <a:ext cx="5334000" cy="3155323"/>
                    </a:xfrm>
                    <a:prstGeom prst="rect">
                      <a:avLst/>
                    </a:prstGeom>
                    <a:noFill/>
                    <a:ln w="9525">
                      <a:noFill/>
                      <a:headEnd/>
                      <a:tailEnd/>
                    </a:ln>
                  </pic:spPr>
                </pic:pic>
              </a:graphicData>
            </a:graphic>
          </wp:inline>
        </w:drawing>
      </w:r>
    </w:p>
    <w:p>
      <w:pPr>
        <w:pStyle w:val="BodyText"/>
      </w:pPr>
      <w:r>
        <w:rPr>
          <w:i/>
        </w:rPr>
        <w:t xml:space="preserve">after setting Size to 1-Infinity cm²:</w:t>
      </w:r>
      <w:r>
        <w:t xml:space="preserve"> </w:t>
      </w:r>
      <w:r>
        <w:drawing>
          <wp:inline>
            <wp:extent cx="5334000" cy="3071090"/>
            <wp:effectExtent b="0" l="0" r="0" t="0"/>
            <wp:docPr descr="" title="" id="1" name="Picture"/>
            <a:graphic>
              <a:graphicData uri="http://schemas.openxmlformats.org/drawingml/2006/picture">
                <pic:pic>
                  <pic:nvPicPr>
                    <pic:cNvPr descr="figures/fig10.png" id="0" name="Picture"/>
                    <pic:cNvPicPr>
                      <a:picLocks noChangeArrowheads="1" noChangeAspect="1"/>
                    </pic:cNvPicPr>
                  </pic:nvPicPr>
                  <pic:blipFill>
                    <a:blip r:embed="rId34"/>
                    <a:stretch>
                      <a:fillRect/>
                    </a:stretch>
                  </pic:blipFill>
                  <pic:spPr bwMode="auto">
                    <a:xfrm>
                      <a:off x="0" y="0"/>
                      <a:ext cx="5334000" cy="3071090"/>
                    </a:xfrm>
                    <a:prstGeom prst="rect">
                      <a:avLst/>
                    </a:prstGeom>
                    <a:noFill/>
                    <a:ln w="9525">
                      <a:noFill/>
                      <a:headEnd/>
                      <a:tailEnd/>
                    </a:ln>
                  </pic:spPr>
                </pic:pic>
              </a:graphicData>
            </a:graphic>
          </wp:inline>
        </w:drawing>
      </w:r>
    </w:p>
    <w:p>
      <w:pPr>
        <w:numPr>
          <w:numId w:val="1014"/>
          <w:ilvl w:val="0"/>
        </w:numPr>
      </w:pPr>
      <w:r>
        <w:t xml:space="preserve">Click on the outline file and choose</w:t>
      </w:r>
      <w:r>
        <w:t xml:space="preserve"> </w:t>
      </w:r>
      <w:r>
        <w:rPr>
          <w:i/>
        </w:rPr>
        <w:t xml:space="preserve">File ➜ Save as ➜ Jpeg</w:t>
      </w:r>
      <w:r>
        <w:t xml:space="preserve"> </w:t>
      </w:r>
      <w:r>
        <w:t xml:space="preserve">in the main window to save it (append the original filename to</w:t>
      </w:r>
      <w:r>
        <w:t xml:space="preserve"> </w:t>
      </w:r>
      <w:r>
        <w:rPr>
          <w:rStyle w:val="VerbatimChar"/>
        </w:rPr>
        <w:t xml:space="preserve">name_outlines.jpg</w:t>
      </w:r>
      <w:r>
        <w:t xml:space="preserve">)</w:t>
      </w:r>
    </w:p>
    <w:p>
      <w:pPr>
        <w:numPr>
          <w:numId w:val="1014"/>
          <w:ilvl w:val="0"/>
        </w:numPr>
      </w:pPr>
      <w:r>
        <w:t xml:space="preserve">Choose</w:t>
      </w:r>
      <w:r>
        <w:t xml:space="preserve"> </w:t>
      </w:r>
      <w:r>
        <w:rPr>
          <w:i/>
        </w:rPr>
        <w:t xml:space="preserve">File ➜ Save as</w:t>
      </w:r>
      <w:r>
        <w:t xml:space="preserve"> </w:t>
      </w:r>
      <w:r>
        <w:t xml:space="preserve">in the Results window to save the leaf area measurements as</w:t>
      </w:r>
      <w:r>
        <w:t xml:space="preserve"> </w:t>
      </w:r>
      <w:r>
        <w:rPr>
          <w:rStyle w:val="VerbatimChar"/>
        </w:rPr>
        <w:t xml:space="preserve">name_results.xls</w:t>
      </w:r>
      <w:r>
        <w:t xml:space="preserve">.</w:t>
      </w:r>
    </w:p>
    <w:p>
      <w:pPr>
        <w:numPr>
          <w:numId w:val="1014"/>
          <w:ilvl w:val="0"/>
        </w:numPr>
      </w:pPr>
      <w:r>
        <w:t xml:space="preserve">Your project folder should look like this now:</w:t>
      </w:r>
    </w:p>
    <w:p>
      <w:pPr>
        <w:pStyle w:val="FirstParagraph"/>
      </w:pPr>
      <w:r>
        <w:drawing>
          <wp:inline>
            <wp:extent cx="5334000" cy="1724526"/>
            <wp:effectExtent b="0" l="0" r="0" t="0"/>
            <wp:docPr descr="" title="" id="1" name="Picture"/>
            <a:graphic>
              <a:graphicData uri="http://schemas.openxmlformats.org/drawingml/2006/picture">
                <pic:pic>
                  <pic:nvPicPr>
                    <pic:cNvPr descr="figures/fig11.png" id="0" name="Picture"/>
                    <pic:cNvPicPr>
                      <a:picLocks noChangeArrowheads="1" noChangeAspect="1"/>
                    </pic:cNvPicPr>
                  </pic:nvPicPr>
                  <pic:blipFill>
                    <a:blip r:embed="rId35"/>
                    <a:stretch>
                      <a:fillRect/>
                    </a:stretch>
                  </pic:blipFill>
                  <pic:spPr bwMode="auto">
                    <a:xfrm>
                      <a:off x="0" y="0"/>
                      <a:ext cx="5334000" cy="1724526"/>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71315dc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5">
    <w:nsid w:val="47261bad"/>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b3cbbdee"/>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1">
    <w:nsid w:val="4fbe019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8">
    <w:nsid w:val="91a27d85"/>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615f1ed2"/>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238d8174"/>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41f388d6"/>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da4300bd"/>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8c1c03f9"/>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5">
    <w:abstractNumId w:val="991"/>
  </w:num>
  <w:num w:numId="100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0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0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0">
    <w:abstractNumId w:val="991"/>
  </w:num>
  <w:num w:numId="1011">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2">
    <w:abstractNumId w:val="991"/>
  </w:num>
  <w:num w:numId="1013">
    <w:abstractNumId w:val="991"/>
  </w:num>
  <w:num w:numId="101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_rels/footnotes.xml.rels><?xml version="1.0" encoding="UTF-8"?>
<Relationships xmlns="http://schemas.openxmlformats.org/package/2006/relationships"><Relationship Type="http://schemas.openxmlformats.org/officeDocument/2006/relationships/hyperlink" Id="rId21" Target="https://imagej.nih.gov/ij/" TargetMode="External" /><Relationship Type="http://schemas.openxmlformats.org/officeDocument/2006/relationships/hyperlink" Id="rId22" Target="https://rookieecologist.wordpress.com/2016/11/21/how-to-measure-leaf-area-in-image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leaf area with ImageJ</dc:title>
  <dc:creator>Roman M. Link</dc:creator>
  <cp:keywords/>
  <dcterms:created xsi:type="dcterms:W3CDTF">2020-04-22T13:39:35Z</dcterms:created>
  <dcterms:modified xsi:type="dcterms:W3CDTF">2020-04-22T13:39:35Z</dcterms:modified>
</cp:coreProperties>
</file>